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880" w:firstLineChars="200"/>
        <w:jc w:val="center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44"/>
          <w:szCs w:val="44"/>
          <w:u w:val="none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44"/>
          <w:szCs w:val="44"/>
          <w:u w:val="none"/>
          <w:shd w:val="clear" w:fill="FFFFFF"/>
        </w:rPr>
        <w:t>财务处组织召开部门会议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 w:firstLineChars="200"/>
        <w:jc w:val="both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u w:val="none"/>
        </w:rPr>
      </w:pP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1年0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25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午，财务处在亓处长带领下，组织召开会议，在会议中亓处长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针对“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2020年审计报告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”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材料的准备做了详细的分工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责任到人，叮嘱大家保质保量按时完成任务；针对财务处内部制度的完善和修订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做出了专人处理，专人负责的明确指示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对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一卡通账务的处理及核对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进行进一步的分工细化，并要求大家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认真工作，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提升工作严谨度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；对山东现代学院的年检工作进行了分工，要求大家互相学习，不断进步，提出老带新的工作模式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  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除此之外，亓处长鼓励大家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利用业余时间多多学习财会知识，关注国家在财务出台的最新规定和政策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多向同类院校、有特色的知名高校学习，取长补短，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与部门、学校一同进步！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财务处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2021.04.25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/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82135" cy="3286760"/>
            <wp:effectExtent l="0" t="0" r="18415" b="8890"/>
            <wp:docPr id="1" name="图片 1" descr="08f462fa0d4f0e85489e9ef05b88b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8f462fa0d4f0e85489e9ef05b88b3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213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C8338B"/>
    <w:rsid w:val="089255E6"/>
    <w:rsid w:val="121D204D"/>
    <w:rsid w:val="170119A6"/>
    <w:rsid w:val="17DF6D6E"/>
    <w:rsid w:val="1AC16BF4"/>
    <w:rsid w:val="259F0EBA"/>
    <w:rsid w:val="31E07584"/>
    <w:rsid w:val="3AFE4E66"/>
    <w:rsid w:val="3BC0370F"/>
    <w:rsid w:val="3BF153E1"/>
    <w:rsid w:val="41510F28"/>
    <w:rsid w:val="43AE6F98"/>
    <w:rsid w:val="53D50232"/>
    <w:rsid w:val="554F4DB3"/>
    <w:rsid w:val="59973006"/>
    <w:rsid w:val="5DE506FA"/>
    <w:rsid w:val="67BE4D94"/>
    <w:rsid w:val="72095C0F"/>
    <w:rsid w:val="73FC220E"/>
    <w:rsid w:val="793603D6"/>
    <w:rsid w:val="7C9D7DE3"/>
    <w:rsid w:val="7F97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2021-04-25T07:42:48Z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43AAB7C2995F45E7A2D71111EFD00C4D</vt:lpwstr>
  </property>
</Properties>
</file>